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3B" w:rsidRDefault="00F01D3B" w:rsidP="00F0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(Wzór umowy)</w:t>
      </w:r>
    </w:p>
    <w:p w:rsidR="00F01D3B" w:rsidRPr="005B2DFC" w:rsidRDefault="00F01D3B" w:rsidP="00F0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UMOWA Nr …./2020</w:t>
      </w: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zawarta w  dniu ……………..20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20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r. </w:t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,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pomiędzy: </w:t>
      </w: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Powiatem Słupskim </w:t>
      </w: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ul.Szarych</w:t>
      </w:r>
      <w:proofErr w:type="spellEnd"/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Szeregów 14,</w:t>
      </w: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76-200 Słupsk  </w:t>
      </w: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NIP 839-25-87-150 będący NABYWCĄ</w:t>
      </w: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Domem Pomocy Społecznej w Lubuczewie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Lubuczewo 29A, 76-200 Słupsk będący ODBIORCĄ, zwanym w treści umowy ZAMAWIAJĄCY, w imieniu i na rzecz którego działa:</w:t>
      </w: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Monika Bill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Dyrektor Domu Pomocy Społeczne w Lubuczewie</w:t>
      </w: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przy kontrasygnacie Aleksandry Głowackiej – Głównego Księgowego</w:t>
      </w:r>
    </w:p>
    <w:p w:rsidR="00F01D3B" w:rsidRPr="005B2DFC" w:rsidRDefault="00F01D3B" w:rsidP="00F01D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a</w:t>
      </w: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………………………………………………………………………..</w:t>
      </w: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………………………………………………………………………..</w:t>
      </w: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-  zwanym dalej </w:t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Wykonawcą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01D3B" w:rsidRPr="005B2DFC" w:rsidRDefault="00F01D3B" w:rsidP="00F01D3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Umowa została zawarta w wyniku postępowania o udzielenie zamówienia poniżej kwoty określonej w art. 4 ust. 8 ustawy z dnia 29 stycznia 2004 r. - Prawo zamówień publicznych (</w:t>
      </w:r>
      <w:proofErr w:type="spellStart"/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t.j</w:t>
      </w:r>
      <w:proofErr w:type="spellEnd"/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Dz. U. z 201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9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843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 </w:t>
      </w:r>
      <w:proofErr w:type="spellStart"/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późn</w:t>
      </w:r>
      <w:proofErr w:type="spellEnd"/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zm.) </w:t>
      </w:r>
      <w:r w:rsidRPr="00F01D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na dostawę </w:t>
      </w:r>
      <w:r w:rsidRPr="00F01D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mięsa wieprzowego i podrobów wieprzowych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Domu Pomocy Społecznej w Lubuczewie</w:t>
      </w:r>
    </w:p>
    <w:p w:rsidR="00F01D3B" w:rsidRPr="005B2DFC" w:rsidRDefault="00F01D3B" w:rsidP="00F01D3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1</w:t>
      </w:r>
    </w:p>
    <w:p w:rsidR="00F01D3B" w:rsidRPr="005B2DFC" w:rsidRDefault="00F01D3B" w:rsidP="00F01D3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1.Wykonawca zobowiązuje się do dostarczania i sprzedania, a Zamawiający do odbioru i nabycia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towarów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określonych w ofercie Wykonawcy, stanowiącej załącznik do umowy.</w:t>
      </w:r>
    </w:p>
    <w:p w:rsidR="00F01D3B" w:rsidRPr="005B2DFC" w:rsidRDefault="00F01D3B" w:rsidP="00F01D3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2.Dostawy będą realizowane sukcesywnie, a rozmiar i częstotliwość pojedynczych dostaw wynikać będzie z każdorazowego zamówienia Zamawiającego składanego bez ograniczeń co do częstotliwości zamówień, asortymentu oraz ilości zamówionego towaru.</w:t>
      </w:r>
    </w:p>
    <w:p w:rsidR="00F01D3B" w:rsidRPr="005B2DFC" w:rsidRDefault="00F01D3B" w:rsidP="00F01D3B">
      <w:pPr>
        <w:autoSpaceDE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2</w:t>
      </w:r>
    </w:p>
    <w:p w:rsidR="00F01D3B" w:rsidRPr="005B2DFC" w:rsidRDefault="00F01D3B" w:rsidP="00F01D3B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  <w:lang w:eastAsia="pl-PL"/>
        </w:rPr>
        <w:t xml:space="preserve">Dostarczane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  <w:lang w:eastAsia="pl-PL"/>
        </w:rPr>
        <w:t>towary</w:t>
      </w:r>
      <w:r w:rsidRPr="005B2DFC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  <w:lang w:eastAsia="pl-PL"/>
        </w:rPr>
        <w:t xml:space="preserve"> muszą spełniać wymogi </w:t>
      </w:r>
      <w:r w:rsidRPr="005B2DFC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>jakości zdrowotnej zgodnie z ustawą z dnia 25 sierpnia 2006r. o bezpieczeństwie żywności i żywienia (</w:t>
      </w:r>
      <w:proofErr w:type="spellStart"/>
      <w:r w:rsidRPr="005B2DFC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>t.j</w:t>
      </w:r>
      <w:proofErr w:type="spellEnd"/>
      <w:r w:rsidRPr="005B2DFC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>. Dz. U. z 201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>9</w:t>
      </w:r>
      <w:r w:rsidRPr="005B2DFC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>252</w:t>
      </w:r>
      <w:r w:rsidRPr="005B2DFC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 xml:space="preserve"> z </w:t>
      </w:r>
      <w:proofErr w:type="spellStart"/>
      <w:r w:rsidRPr="005B2DFC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>późn</w:t>
      </w:r>
      <w:proofErr w:type="spellEnd"/>
      <w:r w:rsidRPr="005B2DFC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>. zm.)</w:t>
      </w:r>
    </w:p>
    <w:p w:rsidR="00F01D3B" w:rsidRPr="005B2DFC" w:rsidRDefault="00F01D3B" w:rsidP="00F01D3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3</w:t>
      </w:r>
    </w:p>
    <w:p w:rsidR="00F01D3B" w:rsidRPr="005B2DFC" w:rsidRDefault="00F01D3B" w:rsidP="00F01D3B">
      <w:pPr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1.Dostawy zamówionego towaru następować będą transportem Wykonawcy na jego koszt i ryzyko do magazynu spożywczego Domu Pomocy Społecznej w Lubuczewie.</w:t>
      </w:r>
    </w:p>
    <w:p w:rsidR="00F01D3B" w:rsidRPr="005B2DFC" w:rsidRDefault="00F01D3B" w:rsidP="00F01D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Towary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dostarczane będą na podstawie zamówień składanych przez Zamawiającego telefonicznie bądź faksem z dziennym wyprzedzeniem przed terminem dostawy na następujący numer telefonu …………………………. oraz faksu …………………</w:t>
      </w:r>
    </w:p>
    <w:p w:rsidR="00F01D3B" w:rsidRPr="005B2DFC" w:rsidRDefault="00F01D3B" w:rsidP="00F01D3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3.Dostawy będą realizowane w dni robocze od poniedziałku do piątku w godzinach od 7.00 do 12.00 .</w:t>
      </w:r>
    </w:p>
    <w:p w:rsidR="00F01D3B" w:rsidRPr="005B2DFC" w:rsidRDefault="00F01D3B" w:rsidP="00F01D3B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4.Wykonawca zobowiązuje się do zachowania odpowiednich warunków transportu w opakowaniach wymaganych dla rodzaju dostarczanych artykułów. Wykonawca zobowiązuje się do zachowania tzw. ciągu chłodniczego tj. przechowywania i transportu wyrobów w urządzeniach chłodniczych spełniających warunki techniczne przewidziane</w:t>
      </w: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br/>
        <w:t xml:space="preserve"> w Polskiej Normie.</w:t>
      </w:r>
    </w:p>
    <w:p w:rsidR="00F01D3B" w:rsidRPr="005B2DFC" w:rsidRDefault="00F01D3B" w:rsidP="00F01D3B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5. Zamawiający zastrzega możliwość zmiany ilości poszczególnego asortymentu. Zamawiający zastrzega sobie prawo zamawiania mniejszej lub większej ilości towaru niż jest to określone w umowie. W takim wypadku Wykonawcy nie przysługują wobec Zamawiającego roszczenia odszkodowawcze z tytułu zmniejszenia lub zwiększenia ilości zamówienia.</w:t>
      </w:r>
    </w:p>
    <w:p w:rsidR="00F01D3B" w:rsidRPr="005B2DFC" w:rsidRDefault="00F01D3B" w:rsidP="00F01D3B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6. Zamawiający zastrzega sobie prawo do zamówienia dodatkowego asortymentu nie określonego w przedmiocie zamówienia.</w:t>
      </w:r>
    </w:p>
    <w:p w:rsidR="00F01D3B" w:rsidRPr="005B2DFC" w:rsidRDefault="00F01D3B" w:rsidP="00F01D3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4</w:t>
      </w:r>
    </w:p>
    <w:p w:rsidR="00F01D3B" w:rsidRPr="005B2DFC" w:rsidRDefault="00F01D3B" w:rsidP="00F01D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1.Otrzymane zamówienie zobowiązuje Wykonawcę do jego wykonania. W razie braku możliwości wykonania zamówienia, Wykonawca zobowiązany jest zawiadomić Zamawiającego niezwłocznie, w dniu otrzymania zamówienia. </w:t>
      </w: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2.W razie braku możliwości wykonania zamówienia przez Wykonawcę, ewentualne dodatkowe koszty poniesione przez Zamawiającego w związku z awaryjnym zakupem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towarów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innego Dostawcy ponosi Wykonawca będący stroną tej umowy.</w:t>
      </w:r>
    </w:p>
    <w:p w:rsidR="00F01D3B" w:rsidRPr="005B2DFC" w:rsidRDefault="00F01D3B" w:rsidP="00F01D3B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5</w:t>
      </w: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1.Wykonawca zobowiązany jest do każdorazowego wystawienia dowodu dostawy, podając ilość, rodzaj i gatunek dostarczanego towaru.</w:t>
      </w:r>
    </w:p>
    <w:p w:rsidR="00F01D3B" w:rsidRPr="005B2DFC" w:rsidRDefault="00F01D3B" w:rsidP="00F01D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2.Zamawiający każdorazowo sprawdza z dowodem dostawy zgodność przyjmowanej partii artykułów spożywczych w obecności Wykonawcy lub osoby przez niego upoważnionej.</w:t>
      </w:r>
    </w:p>
    <w:p w:rsidR="00F01D3B" w:rsidRPr="005B2DFC" w:rsidRDefault="00F01D3B" w:rsidP="00F01D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3.Przyjęcie towaru Zamawiający potwierdza imiennie podpisem na dowodzie dostawy, w obecności Wykonawcy lub osoby przez niego upoważnionej.</w:t>
      </w:r>
    </w:p>
    <w:p w:rsidR="00F01D3B" w:rsidRPr="005B2DFC" w:rsidRDefault="00F01D3B" w:rsidP="00F01D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4. Zakup artykułów, które nie są zawarte w załączniku do umowy pomniejszają kwotę zawartą w § 7 ust. 1 umowy.</w:t>
      </w:r>
    </w:p>
    <w:p w:rsidR="00F01D3B" w:rsidRPr="005B2DFC" w:rsidRDefault="00F01D3B" w:rsidP="00F01D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01D3B" w:rsidRPr="005B2DFC" w:rsidRDefault="00F01D3B" w:rsidP="00F01D3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01D3B" w:rsidRPr="005B2DFC" w:rsidRDefault="00F01D3B" w:rsidP="00F01D3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6</w:t>
      </w:r>
    </w:p>
    <w:p w:rsidR="00F01D3B" w:rsidRPr="005B2DFC" w:rsidRDefault="00F01D3B" w:rsidP="00F01D3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Zamawiający zobowiązuje się do zbadania towaru podczas odbioru i dokona sprawdzenia:</w:t>
      </w:r>
    </w:p>
    <w:p w:rsidR="00F01D3B" w:rsidRPr="005B2DFC" w:rsidRDefault="00F01D3B" w:rsidP="00F01D3B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w</w:t>
      </w: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arunków transportu, w tym czystości środka transportu i opakowań i inne warunki mające wpływ na jakość zdrowotną przewożonych artykułów oraz sposób wyładowania zapobiegający ich zanieczyszczeniu.</w:t>
      </w:r>
    </w:p>
    <w:p w:rsidR="00F01D3B" w:rsidRPr="005B2DFC" w:rsidRDefault="00F01D3B" w:rsidP="00F01D3B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d</w:t>
      </w: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 xml:space="preserve">okumentacji dotyczącej dostarczonych </w:t>
      </w:r>
      <w:r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towarów</w:t>
      </w: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, w tym pochodzenia, producenta, daty produkcji i świadectwa kontroli jakości.</w:t>
      </w:r>
    </w:p>
    <w:p w:rsidR="00F01D3B" w:rsidRPr="005B2DFC" w:rsidRDefault="00F01D3B" w:rsidP="00F01D3B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o</w:t>
      </w: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pakowań zbiorczych i jednostkowych.</w:t>
      </w:r>
    </w:p>
    <w:p w:rsidR="00F01D3B" w:rsidRPr="005B2DFC" w:rsidRDefault="00F01D3B" w:rsidP="00F01D3B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z</w:t>
      </w: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 xml:space="preserve">nakowania </w:t>
      </w:r>
      <w:r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towarów</w:t>
      </w: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, a zwłaszcza terminu przydatności do spożycia i daty minimalnej trwałości, czytelności i trwałości znakowania.</w:t>
      </w:r>
    </w:p>
    <w:p w:rsidR="00F01D3B" w:rsidRPr="005B2DFC" w:rsidRDefault="00F01D3B" w:rsidP="00F01D3B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c</w:t>
      </w: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ech organoleptycznych.</w:t>
      </w:r>
    </w:p>
    <w:p w:rsidR="00F01D3B" w:rsidRPr="00F01D3B" w:rsidRDefault="00F01D3B" w:rsidP="00F01D3B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 w:rsidRPr="00F01D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przypadku stwierdzenia przy przyjmowaniu towaru wad jakościowych lub ilościowych </w:t>
      </w:r>
      <w:r w:rsidRPr="00F01D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towarów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01D3B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Zamawiający winien na odwrocie dowodu dostawy podać ilość i gatunek oraz przyczynę nie przyjęcia wadliwego towaru. Zakwestionowany towar winien być przez Wykonawcę zabrany z powrotem na jego koszt i w ciągu 24 godz. wymieniony na towar pełnowartościowy, nie budzący żadnych zastrzeżeń.</w:t>
      </w:r>
    </w:p>
    <w:p w:rsidR="00F01D3B" w:rsidRPr="004368B0" w:rsidRDefault="00F01D3B" w:rsidP="00F01D3B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3. </w:t>
      </w:r>
      <w:r w:rsidRPr="004368B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przypadku zaistnienia kwestii spornej co do jakości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dostarczanych towarów</w:t>
      </w:r>
      <w:r w:rsidRPr="004368B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przydatności tego towaru do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4368B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konsumpcji, Zamawiającemu przysługuje prawo zwrócenia się o przeprowadzenie ekspertyzy do jednostki prowadzącej zawodowo takie badania.</w:t>
      </w:r>
    </w:p>
    <w:p w:rsidR="00F01D3B" w:rsidRPr="004368B0" w:rsidRDefault="00F01D3B" w:rsidP="00F01D3B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4. 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Koszt ekspertyzy pokrywa Wykonawca, o ile ekspertyza potwierdzi złą jakość zakwestionowanego towaru. Artykuły</w:t>
      </w:r>
    </w:p>
    <w:p w:rsidR="00F01D3B" w:rsidRPr="005B2DFC" w:rsidRDefault="00F01D3B" w:rsidP="00F01D3B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spożywcze powinny być wyłączone ze spożycia do czasu rozstrzygnięcia o ich przydatności.</w:t>
      </w:r>
    </w:p>
    <w:p w:rsidR="00F01D3B" w:rsidRDefault="00F01D3B" w:rsidP="00F01D3B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 xml:space="preserve">5.  </w:t>
      </w:r>
      <w:r w:rsidRPr="004368B0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Niezależnie od uprawnień wynikających z niniejszego paragrafu Zamawiający uprawniony będzie do zamówienia</w:t>
      </w:r>
    </w:p>
    <w:p w:rsidR="00F01D3B" w:rsidRPr="004368B0" w:rsidRDefault="00F01D3B" w:rsidP="00F01D3B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 w:rsidRPr="004368B0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 xml:space="preserve">dostawy spornego asortymentu u innego dostawcy, zaś ewentualne dodatkowe koszty poniesione przez Zamawiającego w związku z awaryjnym </w:t>
      </w:r>
      <w:r w:rsidR="00FD2B6D" w:rsidRPr="004368B0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zakupem</w:t>
      </w:r>
      <w:r w:rsidR="00FD2B6D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towarów</w:t>
      </w:r>
      <w:r w:rsidRPr="004368B0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FD2B6D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 xml:space="preserve">niedostarczonych </w:t>
      </w:r>
      <w:r w:rsidRPr="004368B0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 xml:space="preserve">u innego Dostawcy ponosi Wykonawca będący stroną tej umowy, chyba że badania, o których mowa w ust. 4 wykażą, że dostarczone produkty były odpowiedniej jakości zgodnej z przepisami i Polskimi Normami. </w:t>
      </w:r>
    </w:p>
    <w:p w:rsidR="00F01D3B" w:rsidRPr="005B2DFC" w:rsidRDefault="00F01D3B" w:rsidP="00F01D3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7</w:t>
      </w:r>
    </w:p>
    <w:p w:rsidR="00F01D3B" w:rsidRPr="005B2DFC" w:rsidRDefault="00F01D3B" w:rsidP="00F0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1. Strony ustalają, że obowiązującą ich formą wynagrodzenia, zgodnie z ofertą Wykonawcy, będzie szacunkowe wynagrodzenie brutto, które w okresie obowiązywania umowy wynosi: </w:t>
      </w:r>
    </w:p>
    <w:p w:rsidR="00F01D3B" w:rsidRPr="005B2DFC" w:rsidRDefault="00F01D3B" w:rsidP="00F0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……………………….. zł </w:t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brutto (</w:t>
      </w:r>
      <w:r w:rsidRPr="005B2DF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>słownie:…………………………………………………………………</w:t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)</w:t>
      </w:r>
    </w:p>
    <w:p w:rsidR="00F01D3B" w:rsidRPr="005B2DFC" w:rsidRDefault="00F01D3B" w:rsidP="00F0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……………………….. zł podatek VAT</w:t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(</w:t>
      </w:r>
      <w:r w:rsidRPr="005B2DF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>słownie:…………….……………………………………………</w:t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)</w:t>
      </w: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>………………….……….. zł</w:t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netto ( </w:t>
      </w:r>
      <w:r w:rsidRPr="005B2DF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>słownie:</w:t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………………………………………………………………….. ).</w:t>
      </w:r>
    </w:p>
    <w:p w:rsidR="00F01D3B" w:rsidRPr="005B2DFC" w:rsidRDefault="00F01D3B" w:rsidP="00F0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2. Wartość w ust. 1 określono brutto z podatkiem od towarów i usług ( VAT).</w:t>
      </w:r>
    </w:p>
    <w:p w:rsidR="00F01D3B" w:rsidRPr="005B2DFC" w:rsidRDefault="00F01D3B" w:rsidP="00F01D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3. Zamawiający będzie realizował Zamówienie wg partii zamawianych przez Zamawiającego przez cały okres trwania umowy.</w:t>
      </w:r>
    </w:p>
    <w:p w:rsidR="00F01D3B" w:rsidRPr="005B2DFC" w:rsidRDefault="00F01D3B" w:rsidP="00F01D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4. Wykonawca wystawia fakturę  na każdą dostarczoną partię </w:t>
      </w:r>
      <w:r w:rsidR="00FD2B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towarów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F01D3B" w:rsidRPr="005B2DFC" w:rsidRDefault="00F01D3B" w:rsidP="00F01D3B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5. Zamawiający płaci należność według wartości prawidłowo wystawionych faktur przez Wykonawcę przelewem na konto wskazane na fakturze po otrzymaniu towaru, w terminie do14 dni od daty wystawienia  faktury.</w:t>
      </w:r>
    </w:p>
    <w:p w:rsidR="00F01D3B" w:rsidRPr="005B2DFC" w:rsidRDefault="00F01D3B" w:rsidP="00F01D3B">
      <w:pPr>
        <w:autoSpaceDE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8</w:t>
      </w:r>
    </w:p>
    <w:p w:rsidR="00F01D3B" w:rsidRPr="00A67745" w:rsidRDefault="00F01D3B" w:rsidP="00F01D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1. </w:t>
      </w:r>
      <w:r w:rsidRPr="00A677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Strona, która nie wykonała zobowiązania lub wykonała je nienależycie, zobowiązana jest do zapłaty kar niżej wymienionych i wynagrodzenia rzeczywistej szkody, jeżeli szkoda ta jest wyższa od kary.</w:t>
      </w:r>
    </w:p>
    <w:p w:rsidR="00F01D3B" w:rsidRPr="005B2DFC" w:rsidRDefault="00F01D3B" w:rsidP="00F01D3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2.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Jeżeli Wykonawca nie dotrzyma terminu dostawy, Zamawiający będzie miał prawo żądać kary umownej w wysokości 10 % wartości niewykonanej partii dostawy, za każdy dzień zwłoki.</w:t>
      </w:r>
    </w:p>
    <w:p w:rsidR="00F01D3B" w:rsidRPr="005B2DFC" w:rsidRDefault="00F01D3B" w:rsidP="00F01D3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3.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przypadku odstąpienia przez Zamawiającego od umowy z winy Wykonawcy, Wykonawca zapłaci Zamawiającemu karę umowną w wysokości 10% wartości brutto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niezrealizowanej części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umowy, o której mowa w § 7 ust. 1 niniejszej umowy.</w:t>
      </w:r>
    </w:p>
    <w:p w:rsidR="00F01D3B" w:rsidRPr="005B2DFC" w:rsidRDefault="00F01D3B" w:rsidP="00F01D3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4.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przypadku dostarczenia art. spożywczych posiadających wady jakościowe lub braki ilościowe, Wykonawca zapłaci Zamawiającemu karę umowną w wysokości 10% wartości brutto partii towaru z wadami.</w:t>
      </w:r>
    </w:p>
    <w:p w:rsidR="00F01D3B" w:rsidRPr="005B2DFC" w:rsidRDefault="00F01D3B" w:rsidP="00F01D3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5.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przypadku wcześniejszego odstąpienia od umowy przez Wykonawcę Zamawiającemu przysługuje od Wykonawcy kara umowna w wysokości 10% wartości brutto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niezrealizowanej części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umowy, o której mowa w § 7 ust. 1 niniejszej umowy.</w:t>
      </w:r>
    </w:p>
    <w:p w:rsidR="00F01D3B" w:rsidRPr="005B2DFC" w:rsidRDefault="00F01D3B" w:rsidP="00F01D3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§9</w:t>
      </w: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Umowa niniejsza zawarta jest na okres </w:t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od ………………..  do   …………………….20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20</w:t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r.</w:t>
      </w:r>
    </w:p>
    <w:p w:rsidR="00F01D3B" w:rsidRPr="005B2DFC" w:rsidRDefault="00F01D3B" w:rsidP="00F01D3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10</w:t>
      </w:r>
    </w:p>
    <w:p w:rsidR="00F01D3B" w:rsidRPr="005B2DFC" w:rsidRDefault="00F01D3B" w:rsidP="00F01D3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1. Niedopuszczalne są zmiany postanowień zawartej umowy w stosunku do treści oferty, na podstawie której dokonano wyboru Wykonawcy, chyba że konieczność zmian wynika z okoliczności, których nie można było przewidzieć w chwili zawarcia umowy lub zmiany te są korzystne dla Zamawiającego.</w:t>
      </w:r>
    </w:p>
    <w:p w:rsidR="00F01D3B" w:rsidRPr="005B2DFC" w:rsidRDefault="00F01D3B" w:rsidP="00F01D3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2. Dopuszcza się w przypadku ustawowej zmiany stawki podatku VAT waloryzację wynagrodzenia należnego Wykonawcy, odpowiednio o kwotę podatku VAT wynikającą ze stawki tego podatku, obowiązującą w chwili powstania obowiązku podatkowego.</w:t>
      </w:r>
    </w:p>
    <w:p w:rsidR="00F01D3B" w:rsidRDefault="00F01D3B" w:rsidP="00F01D3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01D3B" w:rsidRDefault="00F01D3B" w:rsidP="00F01D3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01D3B" w:rsidRPr="005B2DFC" w:rsidRDefault="00F01D3B" w:rsidP="00F01D3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przypadku cen transakcyjnych towaru korzystniejszych dla Zamawiającego niż tych wynikających z oferty Wykonawcy.</w:t>
      </w: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4. Zmiany umowy, dla swojej ważności, wymagają formy pisemnej.</w:t>
      </w: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5. Formy pisemnej nie wymagają zmiany określone w ustępie 3.</w:t>
      </w:r>
    </w:p>
    <w:p w:rsidR="00F01D3B" w:rsidRPr="005B2DFC" w:rsidRDefault="00F01D3B" w:rsidP="00F01D3B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F01D3B" w:rsidRPr="005B2DFC" w:rsidRDefault="00F01D3B" w:rsidP="00F01D3B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11</w:t>
      </w: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1.Każdej ze stron przysługuje prawo odstąpienia od umowy ze skutkiem natychmiastowym z poniższych powodów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:</w:t>
      </w:r>
    </w:p>
    <w:p w:rsidR="00F01D3B" w:rsidRPr="005B2DFC" w:rsidRDefault="00F01D3B" w:rsidP="00F01D3B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zostanie wszczęte postępowanie upadłościowe lub postępowanie likwidacyjne,</w:t>
      </w:r>
    </w:p>
    <w:p w:rsidR="00F01D3B" w:rsidRPr="005B2DFC" w:rsidRDefault="00F01D3B" w:rsidP="00F01D3B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zostanie ogłoszona upadłość lub rozwiązanie firmy Wykonawcy,</w:t>
      </w:r>
    </w:p>
    <w:p w:rsidR="00F01D3B" w:rsidRPr="005B2DFC" w:rsidRDefault="00F01D3B" w:rsidP="00F01D3B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zostanie wydany nakaz zajęcia majątku Wykonawcy,</w:t>
      </w:r>
    </w:p>
    <w:p w:rsidR="00F01D3B" w:rsidRPr="005B2DFC" w:rsidRDefault="00F01D3B" w:rsidP="00F01D3B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Wykonawca zawyżył ceny rynkowe zamawianych towarów, działając tym na niekorzyść Zamawiającego,</w:t>
      </w:r>
    </w:p>
    <w:p w:rsidR="00F01D3B" w:rsidRPr="005B2DFC" w:rsidRDefault="00F01D3B" w:rsidP="00F01D3B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Wykonawca nie rozpoczął dostawy bez uzasadnionych przyczyn oraz nie kontynuuje ich pomimo wezwania Zamawiającego złożonego na piśmie.</w:t>
      </w:r>
    </w:p>
    <w:p w:rsidR="00F01D3B" w:rsidRPr="005B2DFC" w:rsidRDefault="00F01D3B" w:rsidP="00F01D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2. W przypadkach określonych w ust. 1 Wykonawca może żądać jedynie wynagrodzenia należnego mu z tytułu wykonania części umowy, zrealizowanej do czasu odstąpienia.</w:t>
      </w:r>
    </w:p>
    <w:p w:rsidR="00F01D3B" w:rsidRPr="005B2DFC" w:rsidRDefault="00F01D3B" w:rsidP="00F01D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3. Odstąpienie od umowy powinno nastąpić w formie pisemnej pod rygorem nieważności takiego oświadczenia i powinno zawierać uzasadnienie.</w:t>
      </w:r>
    </w:p>
    <w:p w:rsidR="00F01D3B" w:rsidRPr="005B2DFC" w:rsidRDefault="00F01D3B" w:rsidP="00F01D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4. Odstąpienie od umowy może nastąpić w terminie miesiąca od dnia powzięcia informacji o okolicznościach będących jego podstawą. </w:t>
      </w:r>
    </w:p>
    <w:p w:rsidR="00F01D3B" w:rsidRPr="005B2DFC" w:rsidRDefault="00F01D3B" w:rsidP="00F01D3B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12</w:t>
      </w: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  <w:t>W sprawach nieuregulowanych niniejszą umową , zastosowanie mają przepisy Kodeksu Cywilnego.</w:t>
      </w:r>
    </w:p>
    <w:p w:rsidR="00F01D3B" w:rsidRPr="005B2DFC" w:rsidRDefault="00F01D3B" w:rsidP="00F01D3B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13</w:t>
      </w: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Ewentualne spory wynikłe z wykonania umowy dostawy, będą poddane rozstrzygnięciu właściwym sądom, dla miejsca siedziby Zamawiającego.</w:t>
      </w:r>
    </w:p>
    <w:p w:rsidR="00F01D3B" w:rsidRPr="005B2DFC" w:rsidRDefault="00F01D3B" w:rsidP="00F01D3B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§14</w:t>
      </w:r>
    </w:p>
    <w:p w:rsidR="00F01D3B" w:rsidRPr="005B2DFC" w:rsidRDefault="00F01D3B" w:rsidP="00F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Niniejsza umowa sporządzona została w dwóch jednobrzmiących egzemplarzach, po jednym dla każdej ze stron.</w:t>
      </w:r>
    </w:p>
    <w:p w:rsidR="00F01D3B" w:rsidRPr="005B2DFC" w:rsidRDefault="00F01D3B" w:rsidP="002E52F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15</w:t>
      </w:r>
    </w:p>
    <w:p w:rsidR="00F01D3B" w:rsidRPr="005B2DFC" w:rsidRDefault="00F01D3B" w:rsidP="002E5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 podstawie art. 13 ust. 1 i 2 rozporządzenia Parlamentu Europejskiego i Rady (UE) 2016/679 z 27.04.2016 r.                      w sprawie ochrony osób fizycznych w związku z przetwarzaniem danych osobowych i w sprawie swobodnego przepływu takich danych oraz uchylenia dyrektywy 95/46/WE (dalej: RODO), informuję, że:</w:t>
      </w:r>
    </w:p>
    <w:p w:rsidR="00F01D3B" w:rsidRPr="005B2DFC" w:rsidRDefault="00F01D3B" w:rsidP="002E52F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Administratorem danych jest Dom Pomocy Społecznej w Lubuczewie, Lubuczewo 29A, 76-200 Słupsk, tel. 059 846 26 30, e-mail: biuro@dpslubuczewo.pl.</w:t>
      </w:r>
    </w:p>
    <w:p w:rsidR="00F01D3B" w:rsidRPr="005B2DFC" w:rsidRDefault="00F01D3B" w:rsidP="002E52F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kontaktowe Inspektora Ochrony Danych: Piotr Piątak, e-mail: ppiatak@kancelariapiatak.pl</w:t>
      </w:r>
    </w:p>
    <w:p w:rsidR="00F01D3B" w:rsidRPr="005B2DFC" w:rsidRDefault="00F01D3B" w:rsidP="002E52F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Cel przetwarzania danych: zawarcie i wykonanie umowy.</w:t>
      </w:r>
    </w:p>
    <w:p w:rsidR="00F01D3B" w:rsidRPr="005B2DFC" w:rsidRDefault="00F01D3B" w:rsidP="002E52F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Podstawa przetwarzania danych osobowych: art. 6 ust. 1 lit b) Rozporządzenia Parlamentu Europejskiego i Rady (UE) 2016/679 z dnia 27 kwietnia 2016 r. w sprawie ochrony osób fizycznych w związku z przetwarzaniem d</w:t>
      </w:r>
      <w:bookmarkStart w:id="0" w:name="_GoBack"/>
      <w:bookmarkEnd w:id="0"/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anych osobowych i w sprawie swobodnego przepływu takich danych oraz uchylenia dyrektywy 95/46/WE (ogólne rozporządzenie o ochronie danych).</w:t>
      </w:r>
    </w:p>
    <w:p w:rsidR="00F01D3B" w:rsidRPr="005B2DFC" w:rsidRDefault="00F01D3B" w:rsidP="002E52F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Dane osobowe mogą zostać przekazane podmiotom uprawnionym z mocy prawa lub na podstawie umowy powierzenia przetwarzania danych osobowych. </w:t>
      </w:r>
    </w:p>
    <w:p w:rsidR="00F01D3B" w:rsidRPr="005B2DFC" w:rsidRDefault="00F01D3B" w:rsidP="002E52F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osobowe podawane są dobrowolnie, co jest niezbędne do zawarcia umowy i wykonania jej przedmiotu.</w:t>
      </w:r>
    </w:p>
    <w:p w:rsidR="00F01D3B" w:rsidRPr="005B2DFC" w:rsidRDefault="00F01D3B" w:rsidP="002E52F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osobowe przetwarzane będą przez okres wynikający z umowy oraz z przepisów dotyczących rachunkowości oraz dodatkowo prawa cywilnego w zakresie dotyczącym wykonywania umowy oraz dochodzenia roszczeń z niej wynikających.</w:t>
      </w:r>
    </w:p>
    <w:p w:rsidR="00F01D3B" w:rsidRPr="005B2DFC" w:rsidRDefault="00F01D3B" w:rsidP="002E52F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Wykonawcy przysługuje prawo dostępu do danych osobowych dotyczących jego osoby, ich sprostowania, usunięcia lub ograniczenia przetwarzania lub o prawie do wniesienia sprzeciwu wobec przetwarzania, a także o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prawo do przenoszenia danych na zasadach określonych w RODO, prawo do wniesienia skargi do organu nadzorczego, tj. Prezesa Urzędu Ochrony Danych Osobowych w Warszawie.</w:t>
      </w:r>
    </w:p>
    <w:p w:rsidR="00F01D3B" w:rsidRPr="005B2DFC" w:rsidRDefault="00F01D3B" w:rsidP="002E52F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Podane dane nie będą podlegać zautomatyzowanemu podejmowaniu decyzji, w tym profilowaniu. </w:t>
      </w:r>
    </w:p>
    <w:p w:rsidR="00F01D3B" w:rsidRPr="005B2DFC" w:rsidRDefault="00F01D3B" w:rsidP="00F01D3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01D3B" w:rsidRPr="005B2DFC" w:rsidRDefault="00F01D3B" w:rsidP="00F01D3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</w:pPr>
    </w:p>
    <w:p w:rsidR="00F01D3B" w:rsidRPr="005B2DFC" w:rsidRDefault="00F01D3B" w:rsidP="00F0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  <w:tab/>
        <w:t>ZAMAWIAJĄCY</w:t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  <w:tab/>
        <w:t>WYKONAWCA</w:t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  <w:tab/>
      </w:r>
    </w:p>
    <w:p w:rsidR="00F01D3B" w:rsidRPr="005B2DFC" w:rsidRDefault="00F01D3B" w:rsidP="00F01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</w:pPr>
    </w:p>
    <w:p w:rsidR="00F01D3B" w:rsidRPr="005B2DFC" w:rsidRDefault="00F01D3B" w:rsidP="00F01D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01D3B" w:rsidRDefault="00F01D3B" w:rsidP="00F01D3B"/>
    <w:p w:rsidR="001570C6" w:rsidRDefault="001570C6"/>
    <w:sectPr w:rsidR="001570C6" w:rsidSect="00575A4C">
      <w:footerReference w:type="default" r:id="rId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229769"/>
      <w:docPartObj>
        <w:docPartGallery w:val="Page Numbers (Bottom of Page)"/>
        <w:docPartUnique/>
      </w:docPartObj>
    </w:sdtPr>
    <w:sdtEndPr/>
    <w:sdtContent>
      <w:p w:rsidR="00DE13DD" w:rsidRDefault="00A83CAE">
        <w:pPr>
          <w:pStyle w:val="Stopka"/>
          <w:jc w:val="center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DE13DD" w:rsidRPr="00DE13DD" w:rsidRDefault="00A83CAE" w:rsidP="00DE13D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hanging="283"/>
      </w:pPr>
    </w:lvl>
    <w:lvl w:ilvl="2">
      <w:start w:val="1"/>
      <w:numFmt w:val="decimal"/>
      <w:lvlText w:val="%3."/>
      <w:lvlJc w:val="left"/>
      <w:pPr>
        <w:tabs>
          <w:tab w:val="num" w:pos="424"/>
        </w:tabs>
        <w:ind w:left="424" w:hanging="283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 w:hanging="283"/>
      </w:pPr>
    </w:lvl>
    <w:lvl w:ilvl="4">
      <w:start w:val="1"/>
      <w:numFmt w:val="decimal"/>
      <w:lvlText w:val="%5."/>
      <w:lvlJc w:val="left"/>
      <w:pPr>
        <w:tabs>
          <w:tab w:val="num" w:pos="991"/>
        </w:tabs>
        <w:ind w:left="991" w:hanging="283"/>
      </w:pPr>
    </w:lvl>
    <w:lvl w:ilvl="5">
      <w:start w:val="1"/>
      <w:numFmt w:val="decimal"/>
      <w:lvlText w:val="%6."/>
      <w:lvlJc w:val="left"/>
      <w:pPr>
        <w:tabs>
          <w:tab w:val="num" w:pos="1275"/>
        </w:tabs>
        <w:ind w:left="1275" w:hanging="283"/>
      </w:pPr>
    </w:lvl>
    <w:lvl w:ilvl="6">
      <w:start w:val="1"/>
      <w:numFmt w:val="decimal"/>
      <w:lvlText w:val="%7."/>
      <w:lvlJc w:val="left"/>
      <w:pPr>
        <w:tabs>
          <w:tab w:val="num" w:pos="1558"/>
        </w:tabs>
        <w:ind w:left="1558" w:hanging="283"/>
      </w:pPr>
    </w:lvl>
    <w:lvl w:ilvl="7">
      <w:start w:val="1"/>
      <w:numFmt w:val="decimal"/>
      <w:lvlText w:val="%8."/>
      <w:lvlJc w:val="left"/>
      <w:pPr>
        <w:tabs>
          <w:tab w:val="num" w:pos="1842"/>
        </w:tabs>
        <w:ind w:left="1842" w:hanging="283"/>
      </w:pPr>
    </w:lvl>
    <w:lvl w:ilvl="8">
      <w:start w:val="1"/>
      <w:numFmt w:val="decimal"/>
      <w:lvlText w:val="%9."/>
      <w:lvlJc w:val="left"/>
      <w:pPr>
        <w:tabs>
          <w:tab w:val="num" w:pos="2125"/>
        </w:tabs>
        <w:ind w:left="2125" w:hanging="283"/>
      </w:pPr>
    </w:lvl>
  </w:abstractNum>
  <w:abstractNum w:abstractNumId="1" w15:restartNumberingAfterBreak="0">
    <w:nsid w:val="025B15D0"/>
    <w:multiLevelType w:val="hybridMultilevel"/>
    <w:tmpl w:val="5790B5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60A31"/>
    <w:multiLevelType w:val="hybridMultilevel"/>
    <w:tmpl w:val="82EE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C49C2"/>
    <w:multiLevelType w:val="hybridMultilevel"/>
    <w:tmpl w:val="D1343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3B"/>
    <w:rsid w:val="00096472"/>
    <w:rsid w:val="001570C6"/>
    <w:rsid w:val="002E52FB"/>
    <w:rsid w:val="00A83CAE"/>
    <w:rsid w:val="00F01D3B"/>
    <w:rsid w:val="00F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FAA51-9647-4798-A947-E17AC968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D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D3B"/>
  </w:style>
  <w:style w:type="paragraph" w:styleId="Tekstdymka">
    <w:name w:val="Balloon Text"/>
    <w:basedOn w:val="Normalny"/>
    <w:link w:val="TekstdymkaZnak"/>
    <w:uiPriority w:val="99"/>
    <w:semiHidden/>
    <w:unhideWhenUsed/>
    <w:rsid w:val="002E5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1649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Krauze</dc:creator>
  <cp:keywords/>
  <dc:description/>
  <cp:lastModifiedBy>Krauze</cp:lastModifiedBy>
  <cp:revision>2</cp:revision>
  <cp:lastPrinted>2019-11-25T12:20:00Z</cp:lastPrinted>
  <dcterms:created xsi:type="dcterms:W3CDTF">2019-11-25T12:08:00Z</dcterms:created>
  <dcterms:modified xsi:type="dcterms:W3CDTF">2019-11-25T13:47:00Z</dcterms:modified>
</cp:coreProperties>
</file>